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9F4" w:rsidRDefault="00E859F4" w:rsidP="00E859F4">
      <w:pPr>
        <w:pStyle w:val="21"/>
        <w:spacing w:line="240" w:lineRule="auto"/>
        <w:ind w:firstLine="0"/>
        <w:jc w:val="center"/>
        <w:rPr>
          <w:b/>
        </w:rPr>
      </w:pPr>
      <w:r>
        <w:rPr>
          <w:b/>
        </w:rPr>
        <w:t>Ставропольский государственный аграрный университет</w:t>
      </w:r>
    </w:p>
    <w:p w:rsidR="00E859F4" w:rsidRDefault="00E859F4" w:rsidP="00E859F4">
      <w:pPr>
        <w:pStyle w:val="21"/>
        <w:spacing w:line="240" w:lineRule="auto"/>
        <w:ind w:firstLine="0"/>
        <w:jc w:val="center"/>
        <w:rPr>
          <w:b/>
        </w:rPr>
      </w:pPr>
    </w:p>
    <w:p w:rsidR="00E859F4" w:rsidRDefault="00E859F4" w:rsidP="00E859F4">
      <w:pPr>
        <w:pStyle w:val="21"/>
        <w:spacing w:line="240" w:lineRule="auto"/>
        <w:ind w:firstLine="0"/>
        <w:jc w:val="center"/>
        <w:rPr>
          <w:b/>
        </w:rPr>
      </w:pPr>
    </w:p>
    <w:p w:rsidR="00E859F4" w:rsidRDefault="00E859F4" w:rsidP="00E859F4">
      <w:pPr>
        <w:pStyle w:val="21"/>
        <w:spacing w:line="240" w:lineRule="auto"/>
        <w:ind w:firstLine="0"/>
        <w:jc w:val="center"/>
      </w:pPr>
      <w:r>
        <w:t>Кафедра информационные системы</w:t>
      </w:r>
    </w:p>
    <w:p w:rsidR="00E859F4" w:rsidRDefault="00E859F4" w:rsidP="00E859F4">
      <w:pPr>
        <w:pStyle w:val="21"/>
        <w:spacing w:line="240" w:lineRule="auto"/>
        <w:ind w:firstLine="0"/>
        <w:jc w:val="center"/>
        <w:rPr>
          <w:b/>
        </w:rPr>
      </w:pPr>
    </w:p>
    <w:p w:rsidR="00E859F4" w:rsidRDefault="00E859F4" w:rsidP="00E859F4">
      <w:pPr>
        <w:pStyle w:val="21"/>
        <w:spacing w:line="240" w:lineRule="auto"/>
        <w:ind w:firstLine="0"/>
        <w:jc w:val="center"/>
      </w:pPr>
      <w:r>
        <w:t>Специальность: Информационные системы и технологии</w:t>
      </w:r>
    </w:p>
    <w:p w:rsidR="00E859F4" w:rsidRDefault="00E859F4" w:rsidP="00E859F4">
      <w:pPr>
        <w:pStyle w:val="21"/>
        <w:spacing w:line="240" w:lineRule="auto"/>
        <w:ind w:firstLine="0"/>
        <w:jc w:val="center"/>
      </w:pPr>
      <w:r>
        <w:t>(ИСИТ (п))</w:t>
      </w:r>
    </w:p>
    <w:p w:rsidR="00E859F4" w:rsidRDefault="00E859F4" w:rsidP="00E859F4">
      <w:pPr>
        <w:pStyle w:val="21"/>
        <w:spacing w:line="240" w:lineRule="auto"/>
        <w:ind w:firstLine="0"/>
        <w:jc w:val="center"/>
      </w:pPr>
    </w:p>
    <w:p w:rsidR="00E859F4" w:rsidRDefault="00E859F4" w:rsidP="00E859F4">
      <w:pPr>
        <w:pStyle w:val="21"/>
        <w:spacing w:line="240" w:lineRule="auto"/>
        <w:ind w:firstLine="0"/>
        <w:jc w:val="center"/>
        <w:rPr>
          <w:b/>
        </w:rPr>
      </w:pPr>
    </w:p>
    <w:p w:rsidR="00E859F4" w:rsidRDefault="00E859F4" w:rsidP="00E859F4">
      <w:pPr>
        <w:pStyle w:val="21"/>
        <w:spacing w:line="240" w:lineRule="auto"/>
        <w:ind w:firstLine="0"/>
        <w:jc w:val="center"/>
        <w:rPr>
          <w:b/>
        </w:rPr>
      </w:pPr>
      <w:proofErr w:type="gramStart"/>
      <w:r>
        <w:rPr>
          <w:b/>
        </w:rPr>
        <w:t>Дисциплина :</w:t>
      </w:r>
      <w:proofErr w:type="gramEnd"/>
      <w:r>
        <w:rPr>
          <w:b/>
        </w:rPr>
        <w:t xml:space="preserve"> «Информационная безопасность и защита информации»</w:t>
      </w:r>
    </w:p>
    <w:p w:rsidR="00E859F4" w:rsidRDefault="00E859F4" w:rsidP="00E859F4">
      <w:pPr>
        <w:pStyle w:val="21"/>
        <w:spacing w:line="240" w:lineRule="auto"/>
        <w:ind w:firstLine="0"/>
        <w:jc w:val="center"/>
        <w:rPr>
          <w:b/>
        </w:rPr>
      </w:pPr>
    </w:p>
    <w:p w:rsidR="00097E2B" w:rsidRPr="00097E2B" w:rsidRDefault="00097E2B" w:rsidP="00F02A61">
      <w:pPr>
        <w:shd w:val="clear" w:color="auto" w:fill="FFFFFF"/>
        <w:spacing w:after="255" w:line="300" w:lineRule="atLeast"/>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 xml:space="preserve">Лекция </w:t>
      </w:r>
      <w:r w:rsidR="00E859F4">
        <w:rPr>
          <w:rFonts w:ascii="Times New Roman" w:eastAsia="Times New Roman" w:hAnsi="Times New Roman" w:cs="Times New Roman"/>
          <w:b/>
          <w:bCs/>
          <w:color w:val="4D4D4D"/>
          <w:sz w:val="28"/>
          <w:szCs w:val="28"/>
        </w:rPr>
        <w:t>9</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 xml:space="preserve">УКАЗ ПРЕЗИДЕНТА РФ ОТ 5 ДЕКАБРЯ 2016 Г. № 646 </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“ОБ УТВЕРЖДЕНИИ ДОКТРИНЫ ИНФОРМАЦИОННОЙ БЕЗОПАСНОСТИ РОССИЙСКОЙ ФЕДЕРАЦИИ”</w:t>
      </w:r>
    </w:p>
    <w:p w:rsidR="00C75CC7" w:rsidRDefault="00C75CC7"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p>
    <w:p w:rsidR="00C75CC7" w:rsidRPr="00E76D8C" w:rsidRDefault="00C75CC7"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Учебные вопросы:</w:t>
      </w:r>
    </w:p>
    <w:p w:rsid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1</w:t>
      </w:r>
      <w:r w:rsidR="00C75CC7" w:rsidRPr="00C75CC7">
        <w:rPr>
          <w:rFonts w:ascii="Times New Roman" w:hAnsi="Times New Roman" w:cs="Times New Roman"/>
          <w:color w:val="333333"/>
          <w:sz w:val="28"/>
          <w:szCs w:val="28"/>
        </w:rPr>
        <w:t>. Общие положения</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2</w:t>
      </w:r>
      <w:r w:rsidR="00C75CC7" w:rsidRPr="00C75CC7">
        <w:rPr>
          <w:rFonts w:ascii="Times New Roman" w:hAnsi="Times New Roman" w:cs="Times New Roman"/>
          <w:color w:val="333333"/>
          <w:sz w:val="28"/>
          <w:szCs w:val="28"/>
        </w:rPr>
        <w:t>. Национальные интересы в информационной сфере</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3</w:t>
      </w:r>
      <w:r w:rsidR="00C75CC7" w:rsidRPr="00C75CC7">
        <w:rPr>
          <w:rFonts w:ascii="Times New Roman" w:hAnsi="Times New Roman" w:cs="Times New Roman"/>
          <w:color w:val="333333"/>
          <w:sz w:val="28"/>
          <w:szCs w:val="28"/>
        </w:rPr>
        <w:t>. Основные информационные угрозы и состояние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4</w:t>
      </w:r>
      <w:r w:rsidRPr="00C75CC7">
        <w:rPr>
          <w:rFonts w:ascii="Times New Roman" w:hAnsi="Times New Roman" w:cs="Times New Roman"/>
          <w:color w:val="333333"/>
          <w:sz w:val="28"/>
          <w:szCs w:val="28"/>
        </w:rPr>
        <w:t>. Стратегические цели и основные направления обеспечения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B5694D">
        <w:rPr>
          <w:rFonts w:ascii="Times New Roman" w:hAnsi="Times New Roman" w:cs="Times New Roman"/>
          <w:color w:val="333333"/>
          <w:sz w:val="28"/>
          <w:szCs w:val="28"/>
        </w:rPr>
        <w:t>5</w:t>
      </w:r>
      <w:r w:rsidRPr="00C75CC7">
        <w:rPr>
          <w:rFonts w:ascii="Times New Roman" w:hAnsi="Times New Roman" w:cs="Times New Roman"/>
          <w:color w:val="333333"/>
          <w:sz w:val="28"/>
          <w:szCs w:val="28"/>
        </w:rPr>
        <w:t>. Организационные основы обеспечения информационной безопасности</w:t>
      </w:r>
    </w:p>
    <w:p w:rsidR="00C75CC7" w:rsidRPr="00C75CC7" w:rsidRDefault="00C75CC7" w:rsidP="00C75CC7"/>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 Общие положения</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r w:rsidR="00A21ABD">
        <w:rPr>
          <w:color w:val="333333"/>
          <w:sz w:val="28"/>
          <w:szCs w:val="28"/>
        </w:rPr>
        <w:t xml:space="preserve"> и опирается на модель управления информационной безопасности, рисунок 1</w:t>
      </w:r>
      <w:r w:rsidRPr="00C75CC7">
        <w:rPr>
          <w:color w:val="333333"/>
          <w:sz w:val="28"/>
          <w:szCs w:val="28"/>
        </w:rPr>
        <w:t>.</w:t>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Default="00A21ABD" w:rsidP="00A21ABD">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38750" cy="1438275"/>
            <wp:effectExtent l="19050" t="0" r="0" b="0"/>
            <wp:docPr id="6" name="Рисунок 6" descr="Модель процесса управления информационной безопасно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дель процесса управления информационной безопасностью"/>
                    <pic:cNvPicPr>
                      <a:picLocks noChangeAspect="1" noChangeArrowheads="1"/>
                    </pic:cNvPicPr>
                  </pic:nvPicPr>
                  <pic:blipFill>
                    <a:blip r:embed="rId5"/>
                    <a:srcRect/>
                    <a:stretch>
                      <a:fillRect/>
                    </a:stretch>
                  </pic:blipFill>
                  <pic:spPr bwMode="auto">
                    <a:xfrm>
                      <a:off x="0" y="0"/>
                      <a:ext cx="5238750" cy="1438275"/>
                    </a:xfrm>
                    <a:prstGeom prst="rect">
                      <a:avLst/>
                    </a:prstGeom>
                    <a:noFill/>
                    <a:ln w="9525">
                      <a:noFill/>
                      <a:miter lim="800000"/>
                      <a:headEnd/>
                      <a:tailEnd/>
                    </a:ln>
                  </pic:spPr>
                </pic:pic>
              </a:graphicData>
            </a:graphic>
          </wp:inline>
        </w:drawing>
      </w:r>
    </w:p>
    <w:p w:rsidR="00A21ABD" w:rsidRPr="00A21ABD" w:rsidRDefault="00A21ABD" w:rsidP="00A21ABD">
      <w:pPr>
        <w:pStyle w:val="a3"/>
        <w:shd w:val="clear" w:color="auto" w:fill="FFFFFF"/>
        <w:spacing w:before="0" w:beforeAutospacing="0" w:after="255" w:afterAutospacing="0" w:line="270" w:lineRule="atLeast"/>
        <w:jc w:val="center"/>
        <w:rPr>
          <w:color w:val="333333"/>
          <w:sz w:val="28"/>
          <w:szCs w:val="28"/>
        </w:rPr>
      </w:pPr>
      <w:bookmarkStart w:id="0" w:name="_GoBack"/>
      <w:bookmarkEnd w:id="0"/>
      <w:r>
        <w:rPr>
          <w:color w:val="000000"/>
          <w:sz w:val="28"/>
          <w:szCs w:val="28"/>
          <w:shd w:val="clear" w:color="auto" w:fill="FFFFFF"/>
        </w:rPr>
        <w:t xml:space="preserve">Рисунок 1- </w:t>
      </w:r>
      <w:r w:rsidRPr="00A21ABD">
        <w:rPr>
          <w:color w:val="000000"/>
          <w:sz w:val="28"/>
          <w:szCs w:val="28"/>
          <w:shd w:val="clear" w:color="auto" w:fill="FFFFFF"/>
        </w:rPr>
        <w:t>Модель процесса управления информационной безопасностью</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 В настоящей Доктрине используются следующие основные понятия: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обеспечение информационной безопасности - осуществление взаимоувязанных правовых, организационных, оперативно-розыскных,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з)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4. Правовую основу настоящей Доктрины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Стратегии национальной безопасности Российской Федерации, утвержденной Указом Президента Российской Федерации от 31 декабря 2015 г. № 683, а также других документов стратегического планирования в указанной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C75CC7" w:rsidRDefault="00B5694D" w:rsidP="00C75CC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15000" cy="7572375"/>
            <wp:effectExtent l="19050" t="0" r="0" b="0"/>
            <wp:docPr id="9" name="Рисунок 9" descr="C:\Documents and Settings\Компьютер\Рабочий стол\УМДК Инф. безоп. ветеренары\Dubrov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Компьютер\Рабочий стол\УМДК Инф. безоп. ветеренары\Dubrovin.gif"/>
                    <pic:cNvPicPr>
                      <a:picLocks noChangeAspect="1" noChangeArrowheads="1"/>
                    </pic:cNvPicPr>
                  </pic:nvPicPr>
                  <pic:blipFill>
                    <a:blip r:embed="rId6"/>
                    <a:srcRect/>
                    <a:stretch>
                      <a:fillRect/>
                    </a:stretch>
                  </pic:blipFill>
                  <pic:spPr bwMode="auto">
                    <a:xfrm>
                      <a:off x="0" y="0"/>
                      <a:ext cx="5715000" cy="7572375"/>
                    </a:xfrm>
                    <a:prstGeom prst="rect">
                      <a:avLst/>
                    </a:prstGeom>
                    <a:noFill/>
                    <a:ln w="9525">
                      <a:noFill/>
                      <a:miter lim="800000"/>
                      <a:headEnd/>
                      <a:tailEnd/>
                    </a:ln>
                  </pic:spPr>
                </pic:pic>
              </a:graphicData>
            </a:graphic>
          </wp:inline>
        </w:drawing>
      </w: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 Национальные интересы в информационной сфере</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7. Информационные технологии приобрели глобальный трансграничный характер и стали неотъемлемой частью всех сфер деятельности личности, </w:t>
      </w:r>
      <w:r w:rsidRPr="00C75CC7">
        <w:rPr>
          <w:color w:val="333333"/>
          <w:sz w:val="28"/>
          <w:szCs w:val="28"/>
        </w:rPr>
        <w:lastRenderedPageBreak/>
        <w:t>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BB2ABB" w:rsidRDefault="00BB2ABB" w:rsidP="00BB2ABB">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29225" cy="4191000"/>
            <wp:effectExtent l="19050" t="0" r="9525" b="0"/>
            <wp:docPr id="11" name="Рисунок 11" descr="http://refdb.ru/images/1142/2283560/d091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142/2283560/d091374.gif"/>
                    <pic:cNvPicPr>
                      <a:picLocks noChangeAspect="1" noChangeArrowheads="1"/>
                    </pic:cNvPicPr>
                  </pic:nvPicPr>
                  <pic:blipFill>
                    <a:blip r:embed="rId7"/>
                    <a:srcRect/>
                    <a:stretch>
                      <a:fillRect/>
                    </a:stretch>
                  </pic:blipFill>
                  <pic:spPr bwMode="auto">
                    <a:xfrm>
                      <a:off x="0" y="0"/>
                      <a:ext cx="5229225" cy="4191000"/>
                    </a:xfrm>
                    <a:prstGeom prst="rect">
                      <a:avLst/>
                    </a:prstGeom>
                    <a:noFill/>
                    <a:ln w="9525">
                      <a:noFill/>
                      <a:miter lim="800000"/>
                      <a:headEnd/>
                      <a:tailEnd/>
                    </a:ln>
                  </pic:spPr>
                </pic:pic>
              </a:graphicData>
            </a:graphic>
          </wp:inline>
        </w:drawing>
      </w: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Pr="00C75CC7" w:rsidRDefault="00BB2ABB" w:rsidP="00C75CC7">
      <w:pPr>
        <w:pStyle w:val="a3"/>
        <w:shd w:val="clear" w:color="auto" w:fill="FFFFFF"/>
        <w:spacing w:before="0" w:beforeAutospacing="0" w:after="255" w:afterAutospacing="0" w:line="270" w:lineRule="atLeast"/>
        <w:jc w:val="both"/>
        <w:rPr>
          <w:color w:val="333333"/>
          <w:sz w:val="28"/>
          <w:szCs w:val="28"/>
        </w:rPr>
      </w:pP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Информационная сфера играет важную роль в обеспечении реализации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8. Национальными интересами в информационной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w:t>
      </w:r>
      <w:r w:rsidRPr="00C75CC7">
        <w:rPr>
          <w:color w:val="333333"/>
          <w:sz w:val="28"/>
          <w:szCs w:val="28"/>
        </w:rPr>
        <w:lastRenderedPageBreak/>
        <w:t>сохранения культурных, исторических и духовно-нравственных ценностей многонационального народа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доведение до российской и международной общественности достоверной информации о государственной политике Российской Федерации и ее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III. Основные информационные угрозы и состояние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Расширение областей применения информационных технологий, являясь фактором развития экономики и совершенствования функционирования общественных и государственных институтов, одновременно порождает новые информационные угрозы.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11. </w:t>
      </w:r>
      <w:r w:rsidRPr="00E76D8C">
        <w:rPr>
          <w:b/>
          <w:color w:val="333333"/>
          <w:sz w:val="28"/>
          <w:szCs w:val="28"/>
        </w:rPr>
        <w:t>Одним из основных негативных факторов</w:t>
      </w:r>
      <w:r w:rsidRPr="00C75CC7">
        <w:rPr>
          <w:color w:val="333333"/>
          <w:sz w:val="28"/>
          <w:szCs w:val="28"/>
        </w:rPr>
        <w:t>,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12. Расширяются масштабы использования специальными службами отдельных государств средств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w:t>
      </w:r>
      <w:r w:rsidRPr="00C75CC7">
        <w:rPr>
          <w:color w:val="333333"/>
          <w:sz w:val="28"/>
          <w:szCs w:val="28"/>
        </w:rPr>
        <w:lastRenderedPageBreak/>
        <w:t>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15. 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16. 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rsidRPr="00C75CC7">
        <w:rPr>
          <w:color w:val="333333"/>
          <w:sz w:val="28"/>
          <w:szCs w:val="28"/>
        </w:rPr>
        <w:t>скоординированности</w:t>
      </w:r>
      <w:proofErr w:type="spellEnd"/>
      <w:r w:rsidRPr="00C75CC7">
        <w:rPr>
          <w:color w:val="333333"/>
          <w:sz w:val="28"/>
          <w:szCs w:val="28"/>
        </w:rP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средств связи, что обусловливает зависимость социально-экономического развития Российской Федерации от геополитических интересов зарубежных стран.</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w:t>
      </w:r>
      <w:r w:rsidRPr="00C75CC7">
        <w:rPr>
          <w:color w:val="333333"/>
          <w:sz w:val="28"/>
          <w:szCs w:val="28"/>
        </w:rPr>
        <w:lastRenderedPageBreak/>
        <w:t>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I</w:t>
      </w:r>
      <w:r w:rsidRPr="00C75CC7">
        <w:rPr>
          <w:rFonts w:ascii="Times New Roman" w:hAnsi="Times New Roman" w:cs="Times New Roman"/>
          <w:color w:val="333333"/>
          <w:sz w:val="28"/>
          <w:szCs w:val="28"/>
        </w:rPr>
        <w:t>V.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20. 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содействие обеспечению защиты интересов союзников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23. Основными направлениями обеспечения информационной безопасности в области государственной и общественной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w:t>
      </w:r>
      <w:r w:rsidRPr="00C75CC7">
        <w:rPr>
          <w:color w:val="333333"/>
          <w:sz w:val="28"/>
          <w:szCs w:val="28"/>
        </w:rPr>
        <w:lastRenderedPageBreak/>
        <w:t>техническим воздействием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повышение безопасности функционирования образцов вооружения, военной и специальной техники и автоматизированных систем управления;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з)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 повышение эффективности информационного обеспечения реализации государственной политики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к) нейтрализация информационного воздействия, направленного на размывание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25. Основными направлениями обеспечения информационной безопасности в экономической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27. Основными направлениями обеспечения информационной безопасности в области науки, технологий и образования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создание и внедрение информационных технологий, изначально устойчивых к различным видам воздействия;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кадрового потенциала в области обеспечения информационной безопасности и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д) обеспечение защищенности граждан от информационных угроз, в том числе за счет формирования культуры личной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развитие национальной системы управления российским сегментом сети «Интернет».</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V. Организационные основы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30. Система обеспечения информационной безопасности является частью системы обеспечения национальной безопасности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w:t>
      </w:r>
      <w:r w:rsidRPr="00C75CC7">
        <w:rPr>
          <w:color w:val="333333"/>
          <w:sz w:val="28"/>
          <w:szCs w:val="28"/>
        </w:rPr>
        <w:lastRenderedPageBreak/>
        <w:t>органов во взаимодействии с органами местного самоуправления, организациями и гражданами.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32. Состав системы обеспечения информационной безопасности определяется Президентом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33. Организационную основу системы обеспечения информационной безопасности составляют: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 участие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34. Деятельность государственных органов по обеспечению информационной безопасности основывается на следующих принципах: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законность общественных отношений в информационной сфере и правовое равенство всех участников таких отношений, основанные на конституционном праве граждан свободно искать, получать, передавать, производить и распространять информацию любым законным способом;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достаточность сил и средств обеспечения информационной безопасности, определяемая в том числе посредством постоянного осуществления мониторинга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35. Задачами государственных органов в рамках деятельности по обеспечению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обеспечение защиты прав и законных интересов граждан и организаций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планирование, осуществление и оценка эффективности комплекса мер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оперативно-р</w:t>
      </w:r>
      <w:r>
        <w:rPr>
          <w:color w:val="333333"/>
          <w:sz w:val="28"/>
          <w:szCs w:val="28"/>
        </w:rPr>
        <w:t>о</w:t>
      </w:r>
      <w:r w:rsidRPr="00C75CC7">
        <w:rPr>
          <w:color w:val="333333"/>
          <w:sz w:val="28"/>
          <w:szCs w:val="28"/>
        </w:rPr>
        <w:t>зыскного, разведывательного, контрразведывательного, научно-технического, информационно-аналитического, кадрового и экономического обеспечения;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д)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C75CC7" w:rsidRPr="00C75CC7" w:rsidRDefault="00C75CC7" w:rsidP="00C75CC7">
      <w:pPr>
        <w:pStyle w:val="2"/>
        <w:shd w:val="clear" w:color="auto" w:fill="FFFFFF"/>
        <w:spacing w:before="0" w:beforeAutospacing="0" w:after="255" w:afterAutospacing="0" w:line="300" w:lineRule="atLeast"/>
        <w:jc w:val="both"/>
        <w:rPr>
          <w:color w:val="4D4D4D"/>
          <w:sz w:val="28"/>
          <w:szCs w:val="28"/>
        </w:rPr>
      </w:pPr>
      <w:bookmarkStart w:id="1" w:name="review"/>
      <w:bookmarkEnd w:id="1"/>
      <w:r w:rsidRPr="00C75CC7">
        <w:rPr>
          <w:color w:val="4D4D4D"/>
          <w:sz w:val="28"/>
          <w:szCs w:val="28"/>
        </w:rPr>
        <w:t>Обзор документа</w:t>
      </w:r>
    </w:p>
    <w:p w:rsidR="00C75CC7" w:rsidRPr="00C75CC7" w:rsidRDefault="00E859F4" w:rsidP="00C75CC7">
      <w:pPr>
        <w:spacing w:before="255" w:after="255"/>
        <w:jc w:val="both"/>
        <w:rPr>
          <w:rFonts w:ascii="Times New Roman" w:hAnsi="Times New Roman" w:cs="Times New Roman"/>
          <w:sz w:val="28"/>
          <w:szCs w:val="28"/>
        </w:rPr>
      </w:pPr>
      <w:r>
        <w:rPr>
          <w:rFonts w:ascii="Times New Roman" w:hAnsi="Times New Roman" w:cs="Times New Roman"/>
          <w:sz w:val="28"/>
          <w:szCs w:val="28"/>
        </w:rPr>
        <w:pict>
          <v:rect id="_x0000_i1025" style="width:0;height:.75pt" o:hralign="center" o:hrstd="t" o:hrnoshade="t" o:hr="t" fillcolor="#333" stroked="f"/>
        </w:pic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Утверждена новая Доктрина информационной безопасности России.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Определены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Проанализированы основные информационные угрозы. Дана оценка состоянию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Отмечается, что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 состояние информационной безопасности влияет, в частности, тот факт, что некоторые зарубежные страны наращивают возможности информационно-технического воздействия на информационную инфраструктуру в военных целях. Усиливается деятельность организаций, осуществляющих техническую разведку в отношении российских госорганов, научных организаций и предприятий ОПК.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Отмечается тенденция к увеличению в иностранных СМИ объема материалов с предвзятой оценкой отечественной </w:t>
      </w:r>
      <w:proofErr w:type="spellStart"/>
      <w:r w:rsidRPr="00C75CC7">
        <w:rPr>
          <w:color w:val="333333"/>
          <w:sz w:val="28"/>
          <w:szCs w:val="28"/>
        </w:rPr>
        <w:t>госполитики</w:t>
      </w:r>
      <w:proofErr w:type="spellEnd"/>
      <w:r w:rsidRPr="00C75CC7">
        <w:rPr>
          <w:color w:val="333333"/>
          <w:sz w:val="28"/>
          <w:szCs w:val="28"/>
        </w:rPr>
        <w:t>. Российские СМИ зачастую подвергаются за рубежом откровенной дискриминации.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Различные террористические и экстремистские организации широко используют механизмы информационного воздействия. Возрастают масштабы компьютерной преступности.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Приводятся основные направления обеспечения информационной безопасности в области обороны, государственной и общественной безопасности, в экономической сфере, в области науки, технологий и образования, стратегической стабильности и равноправного стратегического партнерства.</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Состав системы обеспечения информационной безопасности определяется Президентом РФ. Совбезом России устанавливается перечень приоритетных направлений обеспечения информационной безопасности на среднесрочную перспективу.</w:t>
      </w: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8C14C3" w:rsidP="00C75CC7">
      <w:pPr>
        <w:pStyle w:val="a3"/>
        <w:shd w:val="clear" w:color="auto" w:fill="FFFFFF"/>
        <w:spacing w:before="0" w:beforeAutospacing="0" w:after="255" w:afterAutospacing="0" w:line="270" w:lineRule="atLeast"/>
        <w:jc w:val="both"/>
        <w:rPr>
          <w:color w:val="333333"/>
          <w:sz w:val="28"/>
          <w:szCs w:val="28"/>
        </w:rPr>
      </w:pPr>
      <w:r>
        <w:rPr>
          <w:noProof/>
        </w:rPr>
        <w:drawing>
          <wp:inline distT="0" distB="0" distL="0" distR="0">
            <wp:extent cx="6533558" cy="5105400"/>
            <wp:effectExtent l="19050" t="0" r="592" b="0"/>
            <wp:docPr id="14" name="Рисунок 14" descr="http://opengost.ru/uploads/posts/2012-11/7580963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pengost.ru/uploads/posts/2012-11/7580963image002.gif"/>
                    <pic:cNvPicPr>
                      <a:picLocks noChangeAspect="1" noChangeArrowheads="1"/>
                    </pic:cNvPicPr>
                  </pic:nvPicPr>
                  <pic:blipFill>
                    <a:blip r:embed="rId8"/>
                    <a:srcRect/>
                    <a:stretch>
                      <a:fillRect/>
                    </a:stretch>
                  </pic:blipFill>
                  <pic:spPr bwMode="auto">
                    <a:xfrm>
                      <a:off x="0" y="0"/>
                      <a:ext cx="6541202" cy="5111373"/>
                    </a:xfrm>
                    <a:prstGeom prst="rect">
                      <a:avLst/>
                    </a:prstGeom>
                    <a:noFill/>
                    <a:ln w="9525">
                      <a:noFill/>
                      <a:miter lim="800000"/>
                      <a:headEnd/>
                      <a:tailEnd/>
                    </a:ln>
                  </pic:spPr>
                </pic:pic>
              </a:graphicData>
            </a:graphic>
          </wp:inline>
        </w:drawing>
      </w:r>
    </w:p>
    <w:p w:rsidR="00C23817" w:rsidRPr="00C23817" w:rsidRDefault="00C23817" w:rsidP="00C23817"/>
    <w:p w:rsidR="00C23817" w:rsidRPr="00C23817" w:rsidRDefault="00C23817" w:rsidP="00C23817"/>
    <w:p w:rsidR="00C23817" w:rsidRPr="00C23817" w:rsidRDefault="00C23817" w:rsidP="00C23817">
      <w:pPr>
        <w:pStyle w:val="a3"/>
        <w:spacing w:before="0" w:beforeAutospacing="0" w:after="0" w:afterAutospacing="0" w:line="360" w:lineRule="atLeast"/>
        <w:jc w:val="both"/>
        <w:textAlignment w:val="baseline"/>
        <w:rPr>
          <w:b/>
          <w:bCs/>
          <w:color w:val="2B2B2B"/>
          <w:sz w:val="28"/>
          <w:szCs w:val="28"/>
        </w:rPr>
      </w:pPr>
      <w:r>
        <w:tab/>
      </w:r>
      <w:r w:rsidRPr="00C23817">
        <w:rPr>
          <w:b/>
          <w:bCs/>
          <w:color w:val="2B2B2B"/>
          <w:sz w:val="28"/>
          <w:szCs w:val="28"/>
        </w:rPr>
        <w:t>Научно-технические проблемы обеспечения информационной безопасности Российской Федерации (физико-математические, технические).</w:t>
      </w:r>
    </w:p>
    <w:p w:rsidR="00C23817" w:rsidRPr="00C23817" w:rsidRDefault="00C23817" w:rsidP="00C23817">
      <w:pPr>
        <w:pStyle w:val="a3"/>
        <w:spacing w:before="0" w:beforeAutospacing="0" w:after="0" w:afterAutospacing="0" w:line="360" w:lineRule="atLeast"/>
        <w:jc w:val="both"/>
        <w:textAlignment w:val="baseline"/>
        <w:rPr>
          <w:color w:val="2B2B2B"/>
          <w:sz w:val="28"/>
          <w:szCs w:val="28"/>
        </w:rPr>
      </w:pP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технического регулирования в области обеспечения безопасности информационных технологий.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платежных систем на базе интеллектуальных карт.</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развития национальной системы управления цифровыми сертификатами и ее безопасной интеграции в мировую инфраструктуру открытых ключей.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Исследования проблем создания комплекса отечественных инструментальных средств проектирования информационных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повышения качества отечественного программного обеспечения.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сертификации средств, содержащих элементы импортного производства на соответствие требованиям безопасности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возможности использования новейших зарубежных и отечественных образцов элементной базы микроэлектроники для реализации деструктивных информационных функций.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создания современной отечественной элементной базы, удовлетворяющей требованиям технологической независимости и безопасности аппаратных и аппаратно-программных средств критически важных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выбора архитектуры и расчета параметров защищенных информационно-телекоммуникационных систем, математических моделей и технологий управления, системного и прикладного программного обеспечения с интеграцией функций защиты, средств взаимодействия, устройств передачи и распределения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требований и норм по защищенности критически важных </w:t>
      </w:r>
      <w:proofErr w:type="spellStart"/>
      <w:r w:rsidRPr="00C23817">
        <w:rPr>
          <w:rFonts w:ascii="Times New Roman" w:eastAsia="Times New Roman" w:hAnsi="Times New Roman" w:cs="Times New Roman"/>
          <w:color w:val="2B2B2B"/>
          <w:sz w:val="28"/>
          <w:szCs w:val="28"/>
        </w:rPr>
        <w:t>инфомационно</w:t>
      </w:r>
      <w:proofErr w:type="spellEnd"/>
      <w:r w:rsidRPr="00C23817">
        <w:rPr>
          <w:rFonts w:ascii="Times New Roman" w:eastAsia="Times New Roman" w:hAnsi="Times New Roman" w:cs="Times New Roman"/>
          <w:color w:val="2B2B2B"/>
          <w:sz w:val="28"/>
          <w:szCs w:val="28"/>
        </w:rPr>
        <w:t>-телекоммуникационных систем Российской Федерации и оценки возможных рисков нарушения их безопасности.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обнаружения компьютерных атак на информационно-телекоммуникационные системы и противодействия компьютерному нападению.</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стратегий аудита и мониторинга безопасности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проведения экспертиз реального уровня защищенности критически важных информационных систем в процессе их эксплуатации.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подготовки и проведения компьютерных стратегических игр для оценки защищенности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безопасности информационной инфраструктуры Российской Федерации в условиях ее вхождения в глобальные инфраструктуры.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Исследование проблем обеспечения устойчивости функционирования критически важных информационно-телекоммуникационных систем Российской Федерации в условиях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восстановления работоспособности критически важных информационно-телекоммуникационных систем Российской Федерации после осуществления на них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классифицирования программных, аппаратных и программно-аппаратных средств в качестве образцов информационного оружия.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выявления признаков функционирования программных средств реализации скрытого информационного воздействия в действующих критически важных информационно-телекоммуникационных системах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общесистемных и специальных средств защиты критически важных </w:t>
      </w:r>
      <w:proofErr w:type="spellStart"/>
      <w:r w:rsidRPr="00C23817">
        <w:rPr>
          <w:rFonts w:ascii="Times New Roman" w:eastAsia="Times New Roman" w:hAnsi="Times New Roman" w:cs="Times New Roman"/>
          <w:color w:val="2B2B2B"/>
          <w:sz w:val="28"/>
          <w:szCs w:val="28"/>
        </w:rPr>
        <w:t>инфомационно</w:t>
      </w:r>
      <w:proofErr w:type="spellEnd"/>
      <w:r w:rsidRPr="00C23817">
        <w:rPr>
          <w:rFonts w:ascii="Times New Roman" w:eastAsia="Times New Roman" w:hAnsi="Times New Roman" w:cs="Times New Roman"/>
          <w:color w:val="2B2B2B"/>
          <w:sz w:val="28"/>
          <w:szCs w:val="28"/>
        </w:rPr>
        <w:t>-телекоммуникационных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анализа программного обеспечения информационно-телекоммуникационных систем на отсутствие </w:t>
      </w:r>
      <w:proofErr w:type="spellStart"/>
      <w:r w:rsidRPr="00C23817">
        <w:rPr>
          <w:rFonts w:ascii="Times New Roman" w:eastAsia="Times New Roman" w:hAnsi="Times New Roman" w:cs="Times New Roman"/>
          <w:color w:val="2B2B2B"/>
          <w:sz w:val="28"/>
          <w:szCs w:val="28"/>
        </w:rPr>
        <w:t>недекларированных</w:t>
      </w:r>
      <w:proofErr w:type="spellEnd"/>
      <w:r w:rsidRPr="00C23817">
        <w:rPr>
          <w:rFonts w:ascii="Times New Roman" w:eastAsia="Times New Roman" w:hAnsi="Times New Roman" w:cs="Times New Roman"/>
          <w:color w:val="2B2B2B"/>
          <w:sz w:val="28"/>
          <w:szCs w:val="28"/>
        </w:rPr>
        <w:t xml:space="preserve"> возможностей.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экспертизы и сертификационных испытаний базового и прикладного программного обеспечения, предназначенного для функционирования в составе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специализированных распределенных автоматизированных систем управления, основ теории информационной безопасности автоматизированных систем (аксиоматика, анализ, метрология, синтез).</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технологических основ контентной фильтрации Интернет-ресурсов.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защиты пользователей Интернета от негативных аудио- и </w:t>
      </w:r>
      <w:proofErr w:type="spellStart"/>
      <w:r w:rsidRPr="00C23817">
        <w:rPr>
          <w:rFonts w:ascii="Times New Roman" w:eastAsia="Times New Roman" w:hAnsi="Times New Roman" w:cs="Times New Roman"/>
          <w:color w:val="2B2B2B"/>
          <w:sz w:val="28"/>
          <w:szCs w:val="28"/>
        </w:rPr>
        <w:t>видеозакладок</w:t>
      </w:r>
      <w:proofErr w:type="spellEnd"/>
      <w:r w:rsidRPr="00C23817">
        <w:rPr>
          <w:rFonts w:ascii="Times New Roman" w:eastAsia="Times New Roman" w:hAnsi="Times New Roman" w:cs="Times New Roman"/>
          <w:color w:val="2B2B2B"/>
          <w:sz w:val="28"/>
          <w:szCs w:val="28"/>
        </w:rPr>
        <w:t>.</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в технологиях дистанционного обучения.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фундаментальных проблем теоретической криптографии и смежных областей математики.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алгоритмов симметричного шифрования для использования в перспективных отечественных средствах криптографической защиты информации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Исследование проблем разработки функций </w:t>
      </w:r>
      <w:proofErr w:type="spellStart"/>
      <w:r w:rsidRPr="00C23817">
        <w:rPr>
          <w:rFonts w:ascii="Times New Roman" w:eastAsia="Times New Roman" w:hAnsi="Times New Roman" w:cs="Times New Roman"/>
          <w:color w:val="2B2B2B"/>
          <w:sz w:val="28"/>
          <w:szCs w:val="28"/>
        </w:rPr>
        <w:t>хэширования</w:t>
      </w:r>
      <w:proofErr w:type="spellEnd"/>
      <w:r w:rsidRPr="00C23817">
        <w:rPr>
          <w:rFonts w:ascii="Times New Roman" w:eastAsia="Times New Roman" w:hAnsi="Times New Roman" w:cs="Times New Roman"/>
          <w:color w:val="2B2B2B"/>
          <w:sz w:val="28"/>
          <w:szCs w:val="28"/>
        </w:rPr>
        <w:t xml:space="preserve"> и криптографических методов контроля целостности информации для использования в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анализа криптографических алгоритмов и протоколов, используемых в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новых и адаптации существующих криптографических протоколов для использования в перспективных отечественных СКЗИ, предназначенных для обеспечения информационной безопасности электронного документооборота в критически важных информационных системах, в том числе удостоверяющих центров.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схем электронной цифровой подписи и алгоритмов шифрования с открытым ключом для использования в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нормативно-методической базы в области криптографической защиты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анализа основных направлений и тенденций развития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единой терминологической базы в области криптографии.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современных методов стеганографии.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использования достижений физики и техники для получения доступа к информации, обрабатываемой на современных технических средствах, в том числе исследование физических основ утечки информации от технических средств по побочным каналам, разработка методов аналитической обработки побочных сигналов.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алгоритмических и технологических особенностей новейших зарубежных и отечественных технических средств обработки информации и информационных носителей.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информационного доступа к каналам связи.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методологии оценивания защищенности, комплексных методов и средств защиты технических средств обработки информации от физико-технических методов несанкционированного доступа, совершенствование соответствующей нормативной базы.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создания технических средств обработки информации и информационных носителей, защищенных от физико-технических методов информационного доступа.</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сравнительного анализа тенденций развития физико-технических проблем защиты информации в стране и за рубежом.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Исследование проблем выбора архитектурных вариантов построения вычислительных систем высокой производительности, алгоритмического и программного обеспечения с учетом особенностей криптографических задач.</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построения автоматизированных систем обработки криптографической информации в неоднородной вычислительной среде.</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управления распределенными вычислительными процессами.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моделей угроз и стратегий защиты объектов от технических разведок.</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методов и средств противодействия техническим разведкам.</w:t>
      </w:r>
    </w:p>
    <w:p w:rsid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контроля состояния и достаточности принимаемых мер по противодействию техническим разведкам на объектах защиты.</w:t>
      </w:r>
    </w:p>
    <w:p w:rsidR="00847708" w:rsidRPr="00C23817" w:rsidRDefault="00847708"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p>
    <w:p w:rsidR="00847708" w:rsidRDefault="00847708" w:rsidP="00C23817">
      <w:pPr>
        <w:tabs>
          <w:tab w:val="left" w:pos="1560"/>
        </w:tabs>
        <w:jc w:val="both"/>
        <w:rPr>
          <w:rFonts w:ascii="Times New Roman" w:hAnsi="Times New Roman" w:cs="Times New Roman"/>
          <w:sz w:val="28"/>
          <w:szCs w:val="28"/>
        </w:rPr>
      </w:pPr>
      <w:r>
        <w:rPr>
          <w:noProof/>
        </w:rPr>
        <w:drawing>
          <wp:inline distT="0" distB="0" distL="0" distR="0">
            <wp:extent cx="5940425" cy="4455319"/>
            <wp:effectExtent l="19050" t="0" r="3175" b="0"/>
            <wp:docPr id="17" name="Рисунок 17" descr="http://cf.ppt-online.org/files/slide/o/OMhD0aKoXGLtPxA4rpFTBgRyzfidJC1E7uWYQj/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f.ppt-online.org/files/slide/o/OMhD0aKoXGLtPxA4rpFTBgRyzfidJC1E7uWYQj/slide-9.jpg"/>
                    <pic:cNvPicPr>
                      <a:picLocks noChangeAspect="1" noChangeArrowheads="1"/>
                    </pic:cNvPicPr>
                  </pic:nvPicPr>
                  <pic:blipFill>
                    <a:blip r:embed="rId9"/>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Default="00847708" w:rsidP="00847708">
      <w:pPr>
        <w:rPr>
          <w:rFonts w:ascii="Times New Roman" w:hAnsi="Times New Roman" w:cs="Times New Roman"/>
          <w:sz w:val="28"/>
          <w:szCs w:val="28"/>
        </w:rPr>
      </w:pPr>
    </w:p>
    <w:p w:rsidR="008C14C3" w:rsidRDefault="00847708" w:rsidP="00847708">
      <w:pPr>
        <w:tabs>
          <w:tab w:val="left" w:pos="2760"/>
        </w:tabs>
        <w:rPr>
          <w:rFonts w:ascii="Times New Roman" w:hAnsi="Times New Roman" w:cs="Times New Roman"/>
          <w:sz w:val="28"/>
          <w:szCs w:val="28"/>
        </w:rPr>
      </w:pPr>
      <w:r>
        <w:rPr>
          <w:rFonts w:ascii="Times New Roman" w:hAnsi="Times New Roman" w:cs="Times New Roman"/>
          <w:sz w:val="28"/>
          <w:szCs w:val="28"/>
        </w:rPr>
        <w:tab/>
      </w:r>
    </w:p>
    <w:p w:rsidR="00847708" w:rsidRDefault="00847708" w:rsidP="00847708">
      <w:pPr>
        <w:tabs>
          <w:tab w:val="left" w:pos="2760"/>
        </w:tabs>
        <w:rPr>
          <w:rFonts w:ascii="Times New Roman" w:hAnsi="Times New Roman" w:cs="Times New Roman"/>
          <w:sz w:val="28"/>
          <w:szCs w:val="28"/>
        </w:rPr>
      </w:pPr>
    </w:p>
    <w:p w:rsidR="00847708" w:rsidRDefault="00847708" w:rsidP="00847708">
      <w:pPr>
        <w:tabs>
          <w:tab w:val="left" w:pos="2760"/>
        </w:tabs>
      </w:pPr>
      <w:r>
        <w:rPr>
          <w:noProof/>
        </w:rPr>
        <w:lastRenderedPageBreak/>
        <w:drawing>
          <wp:inline distT="0" distB="0" distL="0" distR="0">
            <wp:extent cx="5940425" cy="4455319"/>
            <wp:effectExtent l="19050" t="0" r="3175" b="0"/>
            <wp:docPr id="20" name="Рисунок 20" descr="http://cf.ppt-online.org/files/slide/o/OMhD0aKoXGLtPxA4rpFTBgRyzfidJC1E7uWYQj/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f.ppt-online.org/files/slide/o/OMhD0aKoXGLtPxA4rpFTBgRyzfidJC1E7uWYQj/slide-11.jpg"/>
                    <pic:cNvPicPr>
                      <a:picLocks noChangeAspect="1" noChangeArrowheads="1"/>
                    </pic:cNvPicPr>
                  </pic:nvPicPr>
                  <pic:blipFill>
                    <a:blip r:embed="rId10"/>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Pr="00847708">
        <w:t xml:space="preserve"> </w:t>
      </w:r>
      <w:r>
        <w:rPr>
          <w:noProof/>
        </w:rPr>
        <w:drawing>
          <wp:inline distT="0" distB="0" distL="0" distR="0">
            <wp:extent cx="5940425" cy="4455319"/>
            <wp:effectExtent l="19050" t="0" r="3175" b="0"/>
            <wp:docPr id="23" name="Рисунок 23" descr="http://cf.ppt-online.org/files/slide/o/OMhD0aKoXGLtPxA4rpFTBgRyzfidJC1E7uWYQj/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f.ppt-online.org/files/slide/o/OMhD0aKoXGLtPxA4rpFTBgRyzfidJC1E7uWYQj/slide-12.jpg"/>
                    <pic:cNvPicPr>
                      <a:picLocks noChangeAspect="1" noChangeArrowheads="1"/>
                    </pic:cNvPicPr>
                  </pic:nvPicPr>
                  <pic:blipFill>
                    <a:blip r:embed="rId11"/>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Pr="00847708" w:rsidRDefault="00847708" w:rsidP="00847708">
      <w:pPr>
        <w:tabs>
          <w:tab w:val="left" w:pos="2760"/>
        </w:tabs>
        <w:rPr>
          <w:rFonts w:ascii="Times New Roman" w:hAnsi="Times New Roman" w:cs="Times New Roman"/>
          <w:sz w:val="28"/>
          <w:szCs w:val="28"/>
        </w:rPr>
      </w:pPr>
      <w:r>
        <w:rPr>
          <w:noProof/>
        </w:rPr>
        <w:lastRenderedPageBreak/>
        <w:drawing>
          <wp:inline distT="0" distB="0" distL="0" distR="0">
            <wp:extent cx="5940425" cy="3847074"/>
            <wp:effectExtent l="19050" t="0" r="3175" b="0"/>
            <wp:docPr id="26" name="Рисунок 26" descr="http://uskof.ucoz.ru/pic/structur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skof.ucoz.ru/pic/structureIB.jpg"/>
                    <pic:cNvPicPr>
                      <a:picLocks noChangeAspect="1" noChangeArrowheads="1"/>
                    </pic:cNvPicPr>
                  </pic:nvPicPr>
                  <pic:blipFill>
                    <a:blip r:embed="rId12"/>
                    <a:srcRect/>
                    <a:stretch>
                      <a:fillRect/>
                    </a:stretch>
                  </pic:blipFill>
                  <pic:spPr bwMode="auto">
                    <a:xfrm>
                      <a:off x="0" y="0"/>
                      <a:ext cx="5940425" cy="3847074"/>
                    </a:xfrm>
                    <a:prstGeom prst="rect">
                      <a:avLst/>
                    </a:prstGeom>
                    <a:noFill/>
                    <a:ln w="9525">
                      <a:noFill/>
                      <a:miter lim="800000"/>
                      <a:headEnd/>
                      <a:tailEnd/>
                    </a:ln>
                  </pic:spPr>
                </pic:pic>
              </a:graphicData>
            </a:graphic>
          </wp:inline>
        </w:drawing>
      </w:r>
    </w:p>
    <w:sectPr w:rsidR="00847708" w:rsidRPr="00847708" w:rsidSect="002D6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D0872"/>
    <w:multiLevelType w:val="multilevel"/>
    <w:tmpl w:val="5CC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02A61"/>
    <w:rsid w:val="00097E2B"/>
    <w:rsid w:val="001C4461"/>
    <w:rsid w:val="002D68F2"/>
    <w:rsid w:val="00681820"/>
    <w:rsid w:val="00847708"/>
    <w:rsid w:val="008C14C3"/>
    <w:rsid w:val="00A133E4"/>
    <w:rsid w:val="00A21ABD"/>
    <w:rsid w:val="00B5694D"/>
    <w:rsid w:val="00BB2ABB"/>
    <w:rsid w:val="00C23817"/>
    <w:rsid w:val="00C75CC7"/>
    <w:rsid w:val="00E76D8C"/>
    <w:rsid w:val="00E859F4"/>
    <w:rsid w:val="00F02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153B"/>
  <w15:docId w15:val="{BBE46D8D-9CC0-4DA1-8DCF-EFDCFD5E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8F2"/>
  </w:style>
  <w:style w:type="paragraph" w:styleId="2">
    <w:name w:val="heading 2"/>
    <w:basedOn w:val="a"/>
    <w:link w:val="20"/>
    <w:uiPriority w:val="9"/>
    <w:qFormat/>
    <w:rsid w:val="00F02A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75C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2A6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C75CC7"/>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C75C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21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ABD"/>
    <w:rPr>
      <w:rFonts w:ascii="Tahoma" w:hAnsi="Tahoma" w:cs="Tahoma"/>
      <w:sz w:val="16"/>
      <w:szCs w:val="16"/>
    </w:rPr>
  </w:style>
  <w:style w:type="character" w:styleId="a6">
    <w:name w:val="Strong"/>
    <w:basedOn w:val="a0"/>
    <w:uiPriority w:val="22"/>
    <w:qFormat/>
    <w:rsid w:val="00C23817"/>
    <w:rPr>
      <w:b/>
      <w:bCs/>
    </w:rPr>
  </w:style>
  <w:style w:type="paragraph" w:styleId="21">
    <w:name w:val="Body Text Indent 2"/>
    <w:basedOn w:val="a"/>
    <w:link w:val="22"/>
    <w:semiHidden/>
    <w:unhideWhenUsed/>
    <w:rsid w:val="00E859F4"/>
    <w:pPr>
      <w:spacing w:after="0" w:line="360" w:lineRule="auto"/>
      <w:ind w:firstLine="54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semiHidden/>
    <w:rsid w:val="00E859F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164">
      <w:bodyDiv w:val="1"/>
      <w:marLeft w:val="0"/>
      <w:marRight w:val="0"/>
      <w:marTop w:val="0"/>
      <w:marBottom w:val="0"/>
      <w:divBdr>
        <w:top w:val="none" w:sz="0" w:space="0" w:color="auto"/>
        <w:left w:val="none" w:sz="0" w:space="0" w:color="auto"/>
        <w:bottom w:val="none" w:sz="0" w:space="0" w:color="auto"/>
        <w:right w:val="none" w:sz="0" w:space="0" w:color="auto"/>
      </w:divBdr>
    </w:div>
    <w:div w:id="265886405">
      <w:bodyDiv w:val="1"/>
      <w:marLeft w:val="0"/>
      <w:marRight w:val="0"/>
      <w:marTop w:val="0"/>
      <w:marBottom w:val="0"/>
      <w:divBdr>
        <w:top w:val="none" w:sz="0" w:space="0" w:color="auto"/>
        <w:left w:val="none" w:sz="0" w:space="0" w:color="auto"/>
        <w:bottom w:val="none" w:sz="0" w:space="0" w:color="auto"/>
        <w:right w:val="none" w:sz="0" w:space="0" w:color="auto"/>
      </w:divBdr>
    </w:div>
    <w:div w:id="472792650">
      <w:bodyDiv w:val="1"/>
      <w:marLeft w:val="0"/>
      <w:marRight w:val="0"/>
      <w:marTop w:val="0"/>
      <w:marBottom w:val="0"/>
      <w:divBdr>
        <w:top w:val="none" w:sz="0" w:space="0" w:color="auto"/>
        <w:left w:val="none" w:sz="0" w:space="0" w:color="auto"/>
        <w:bottom w:val="none" w:sz="0" w:space="0" w:color="auto"/>
        <w:right w:val="none" w:sz="0" w:space="0" w:color="auto"/>
      </w:divBdr>
      <w:divsChild>
        <w:div w:id="860511816">
          <w:marLeft w:val="0"/>
          <w:marRight w:val="0"/>
          <w:marTop w:val="0"/>
          <w:marBottom w:val="0"/>
          <w:divBdr>
            <w:top w:val="none" w:sz="0" w:space="0" w:color="auto"/>
            <w:left w:val="none" w:sz="0" w:space="0" w:color="auto"/>
            <w:bottom w:val="none" w:sz="0" w:space="0" w:color="auto"/>
            <w:right w:val="none" w:sz="0" w:space="0" w:color="auto"/>
          </w:divBdr>
        </w:div>
      </w:divsChild>
    </w:div>
    <w:div w:id="829323035">
      <w:bodyDiv w:val="1"/>
      <w:marLeft w:val="0"/>
      <w:marRight w:val="0"/>
      <w:marTop w:val="0"/>
      <w:marBottom w:val="0"/>
      <w:divBdr>
        <w:top w:val="none" w:sz="0" w:space="0" w:color="auto"/>
        <w:left w:val="none" w:sz="0" w:space="0" w:color="auto"/>
        <w:bottom w:val="none" w:sz="0" w:space="0" w:color="auto"/>
        <w:right w:val="none" w:sz="0" w:space="0" w:color="auto"/>
      </w:divBdr>
    </w:div>
    <w:div w:id="1164009331">
      <w:bodyDiv w:val="1"/>
      <w:marLeft w:val="0"/>
      <w:marRight w:val="0"/>
      <w:marTop w:val="0"/>
      <w:marBottom w:val="0"/>
      <w:divBdr>
        <w:top w:val="none" w:sz="0" w:space="0" w:color="auto"/>
        <w:left w:val="none" w:sz="0" w:space="0" w:color="auto"/>
        <w:bottom w:val="none" w:sz="0" w:space="0" w:color="auto"/>
        <w:right w:val="none" w:sz="0" w:space="0" w:color="auto"/>
      </w:divBdr>
    </w:div>
    <w:div w:id="1221210735">
      <w:bodyDiv w:val="1"/>
      <w:marLeft w:val="0"/>
      <w:marRight w:val="0"/>
      <w:marTop w:val="0"/>
      <w:marBottom w:val="0"/>
      <w:divBdr>
        <w:top w:val="none" w:sz="0" w:space="0" w:color="auto"/>
        <w:left w:val="none" w:sz="0" w:space="0" w:color="auto"/>
        <w:bottom w:val="none" w:sz="0" w:space="0" w:color="auto"/>
        <w:right w:val="none" w:sz="0" w:space="0" w:color="auto"/>
      </w:divBdr>
    </w:div>
    <w:div w:id="1867790183">
      <w:bodyDiv w:val="1"/>
      <w:marLeft w:val="0"/>
      <w:marRight w:val="0"/>
      <w:marTop w:val="0"/>
      <w:marBottom w:val="0"/>
      <w:divBdr>
        <w:top w:val="none" w:sz="0" w:space="0" w:color="auto"/>
        <w:left w:val="none" w:sz="0" w:space="0" w:color="auto"/>
        <w:bottom w:val="none" w:sz="0" w:space="0" w:color="auto"/>
        <w:right w:val="none" w:sz="0" w:space="0" w:color="auto"/>
      </w:divBdr>
    </w:div>
    <w:div w:id="20453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24</Pages>
  <Words>5884</Words>
  <Characters>33544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Александр</cp:lastModifiedBy>
  <cp:revision>10</cp:revision>
  <dcterms:created xsi:type="dcterms:W3CDTF">2017-04-04T10:17:00Z</dcterms:created>
  <dcterms:modified xsi:type="dcterms:W3CDTF">2021-09-08T09:21:00Z</dcterms:modified>
</cp:coreProperties>
</file>